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852" w:type="dxa"/>
        <w:tblInd w:w="-944" w:type="dxa"/>
        <w:tblBorders>
          <w:top w:val="single" w:sz="8" w:space="0" w:color="595959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732"/>
        <w:gridCol w:w="1720"/>
        <w:gridCol w:w="1660"/>
        <w:gridCol w:w="2740"/>
      </w:tblGrid>
      <w:tr w:rsidR="00695CA6" w14:paraId="7870598E" w14:textId="77777777" w:rsidTr="00695CA6">
        <w:tblPrEx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FFFFFF"/>
            </w:tcBorders>
            <w:shd w:val="clear" w:color="auto" w:fill="000000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F9B4991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  <w:t>Key External Factors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FFFFFF"/>
            </w:tcBorders>
            <w:shd w:val="clear" w:color="auto" w:fill="000000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136218EB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  <w:t>Weight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FFFFFF"/>
            </w:tcBorders>
            <w:shd w:val="clear" w:color="auto" w:fill="000000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3562AFA9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  <w:t>Rating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000000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25F9BA64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  <w:t>Weighted Score</w:t>
            </w:r>
          </w:p>
        </w:tc>
      </w:tr>
      <w:tr w:rsidR="00695CA6" w14:paraId="72706D07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1852" w:type="dxa"/>
            <w:gridSpan w:val="4"/>
            <w:tcBorders>
              <w:top w:val="single" w:sz="8" w:space="0" w:color="595959"/>
              <w:bottom w:val="single" w:sz="8" w:space="0" w:color="595959"/>
            </w:tcBorders>
            <w:shd w:val="clear" w:color="auto" w:fill="000000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09288484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  <w:t>Opportunities</w:t>
            </w:r>
          </w:p>
        </w:tc>
      </w:tr>
      <w:tr w:rsidR="00695CA6" w14:paraId="05DC2952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E13A4C5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1. Two new neighborhoods developing within 3 miles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32A503E4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0.09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7F9311FF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1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826717A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0.09</w:t>
            </w:r>
          </w:p>
        </w:tc>
      </w:tr>
      <w:tr w:rsidR="00695CA6" w14:paraId="648B5742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6A29D3A7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2. TDB University is expanding 6% annually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61A99597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0.08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1DCBF96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4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CAEAF63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0.32</w:t>
            </w:r>
          </w:p>
        </w:tc>
      </w:tr>
      <w:tr w:rsidR="00695CA6" w14:paraId="22696F2D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09F6733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3. Major competitor across town recently closed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0E4702C5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0.08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54200FA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3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602C669D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0.24</w:t>
            </w:r>
          </w:p>
        </w:tc>
      </w:tr>
      <w:tr w:rsidR="00695CA6" w14:paraId="043D2602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1DAD888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4. Demand for going to cinemas growing 10%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03B1A251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0.07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0ACA6C9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2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0A87510D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0.14</w:t>
            </w:r>
          </w:p>
        </w:tc>
      </w:tr>
      <w:tr w:rsidR="00695CA6" w14:paraId="1FEDC8BD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38E7DCBD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5. Disposable income among citizens up 5% in prior year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320C1979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0.06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153A167E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3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707DA9F3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0.18</w:t>
            </w:r>
          </w:p>
        </w:tc>
      </w:tr>
      <w:tr w:rsidR="00695CA6" w14:paraId="665296D5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003ABF13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6. Rowan County is growing 8% annually in population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68C0E928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0.05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BBD98A5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3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395D67F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0.15</w:t>
            </w:r>
          </w:p>
        </w:tc>
      </w:tr>
      <w:tr w:rsidR="00695CA6" w14:paraId="7A85C4DC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09715B46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7. Unemployment rate in county declined to 3.1%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CC74380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0.03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637572BE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2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2BBFDCC9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0.06</w:t>
            </w:r>
          </w:p>
        </w:tc>
      </w:tr>
      <w:tr w:rsidR="00695CA6" w14:paraId="7F9D0A5E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1852" w:type="dxa"/>
            <w:gridSpan w:val="4"/>
            <w:tcBorders>
              <w:top w:val="single" w:sz="8" w:space="0" w:color="595959"/>
              <w:bottom w:val="single" w:sz="8" w:space="0" w:color="595959"/>
            </w:tcBorders>
            <w:shd w:val="clear" w:color="auto" w:fill="000000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78DE34D0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HelveticaNeueeTextW02-Bd" w:hAnsi="HelveticaNeueeTextW02-Bd" w:cs="HelveticaNeueeTextW02-Bd"/>
                <w:b/>
                <w:bCs/>
                <w:color w:val="FFFFFF"/>
                <w:sz w:val="30"/>
                <w:szCs w:val="30"/>
              </w:rPr>
              <w:t>Threats</w:t>
            </w:r>
          </w:p>
        </w:tc>
      </w:tr>
      <w:tr w:rsidR="00695CA6" w14:paraId="01B9D3C5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6A3AD43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8. Trend toward healthy eating eroding concession sales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103AB996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0.12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37EE6597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4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FBC313D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0.48</w:t>
            </w:r>
          </w:p>
        </w:tc>
      </w:tr>
      <w:tr w:rsidR="00695CA6" w14:paraId="369E747E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0FDE18A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9. Demand for online movies and DVDs growing 10%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36C25516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0.06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846F153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2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34A4F02B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0.12</w:t>
            </w:r>
          </w:p>
        </w:tc>
      </w:tr>
      <w:tr w:rsidR="00695CA6" w14:paraId="63CC9AF2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77E7DB90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10. Commercial property adjacent to cinemas for sale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14DF22B2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0.06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F42B20C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3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CB556B7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0.18</w:t>
            </w:r>
          </w:p>
        </w:tc>
      </w:tr>
      <w:tr w:rsidR="00695CA6" w14:paraId="1D3D9AAB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3B612868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11. TDB University installing an on-campus movie theater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1957E63D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0.04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C287E70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3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18876515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0.12</w:t>
            </w:r>
          </w:p>
        </w:tc>
      </w:tr>
      <w:tr w:rsidR="00695CA6" w14:paraId="5A654645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F6342E6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12. County and city property taxes increasing 25%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7E0A54E8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0.08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6D6842F0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2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3DCD85D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0.16</w:t>
            </w:r>
          </w:p>
        </w:tc>
      </w:tr>
      <w:tr w:rsidR="00695CA6" w14:paraId="1B15D439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7A45A0C7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13. Local religious groups object to R-rated movies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5C35D8B8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0.04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18C7F060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3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95D4B12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0.12</w:t>
            </w:r>
          </w:p>
        </w:tc>
      </w:tr>
      <w:tr w:rsidR="00695CA6" w14:paraId="2DF550C4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2F7B4AA7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14. Movies rented at local Red Box’s up 12%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27EBA822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0.08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169DF46D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2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44B6A56E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0.16</w:t>
            </w:r>
          </w:p>
        </w:tc>
      </w:tr>
      <w:tr w:rsidR="00695CA6" w14:paraId="52E3CF58" w14:textId="77777777" w:rsidTr="00695C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372846F2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</w:rPr>
              <w:t>15. Movies rented last quarter from Time Warner up 15%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1F36804B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  <w:u w:color="080808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  <w:u w:val="single" w:color="080808"/>
              </w:rPr>
              <w:t>0.06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08E47093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  <w:u w:color="080808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  <w:u w:color="080808"/>
              </w:rPr>
              <w:t>1</w:t>
            </w: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FFFFFF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3EBF7B23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  <w:u w:color="080808"/>
              </w:rPr>
            </w:pPr>
            <w:r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  <w:u w:val="single" w:color="080808"/>
              </w:rPr>
              <w:t>0.06</w:t>
            </w:r>
          </w:p>
        </w:tc>
      </w:tr>
      <w:tr w:rsidR="00695CA6" w14:paraId="7AD729BB" w14:textId="77777777" w:rsidTr="00695CA6">
        <w:tblPrEx>
          <w:tblBorders>
            <w:top w:val="none" w:sz="0" w:space="0" w:color="auto"/>
            <w:bottom w:val="single" w:sz="8" w:space="0" w:color="595959"/>
          </w:tblBorders>
          <w:tblCellMar>
            <w:top w:w="0" w:type="dxa"/>
            <w:bottom w:w="0" w:type="dxa"/>
          </w:tblCellMar>
        </w:tblPrEx>
        <w:tc>
          <w:tcPr>
            <w:tcW w:w="5732" w:type="dxa"/>
            <w:tcBorders>
              <w:top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089656D0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  <w:u w:color="080808"/>
              </w:rPr>
            </w:pPr>
            <w:r>
              <w:rPr>
                <w:rFonts w:ascii="HelveticaNeueeTextW02-Bd" w:hAnsi="HelveticaNeueeTextW02-Bd" w:cs="HelveticaNeueeTextW02-Bd"/>
                <w:b/>
                <w:bCs/>
                <w:color w:val="080808"/>
                <w:sz w:val="30"/>
                <w:szCs w:val="30"/>
                <w:u w:color="080808"/>
              </w:rPr>
              <w:t>Total</w:t>
            </w:r>
          </w:p>
        </w:tc>
        <w:tc>
          <w:tcPr>
            <w:tcW w:w="172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0A8D1600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  <w:u w:color="080808"/>
              </w:rPr>
            </w:pPr>
            <w:r>
              <w:rPr>
                <w:rFonts w:ascii="HelveticaNeueeTextW02-Bd" w:hAnsi="HelveticaNeueeTextW02-Bd" w:cs="HelveticaNeueeTextW02-Bd"/>
                <w:b/>
                <w:bCs/>
                <w:color w:val="080808"/>
                <w:sz w:val="30"/>
                <w:szCs w:val="30"/>
                <w:u w:color="080808"/>
              </w:rPr>
              <w:t>1.00</w:t>
            </w:r>
          </w:p>
        </w:tc>
        <w:tc>
          <w:tcPr>
            <w:tcW w:w="166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6191A676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  <w:u w:color="080808"/>
              </w:rPr>
            </w:pPr>
          </w:p>
        </w:tc>
        <w:tc>
          <w:tcPr>
            <w:tcW w:w="2740" w:type="dxa"/>
            <w:tcBorders>
              <w:top w:val="single" w:sz="8" w:space="0" w:color="595959"/>
              <w:left w:val="single" w:sz="8" w:space="0" w:color="595959"/>
              <w:bottom w:val="single" w:sz="8" w:space="0" w:color="595959"/>
            </w:tcBorders>
            <w:shd w:val="clear" w:color="auto" w:fill="E6E6E6"/>
            <w:tcMar>
              <w:top w:w="300" w:type="nil"/>
              <w:left w:w="300" w:type="nil"/>
              <w:bottom w:w="300" w:type="nil"/>
              <w:right w:w="300" w:type="nil"/>
            </w:tcMar>
          </w:tcPr>
          <w:p w14:paraId="2BABDA01" w14:textId="77777777" w:rsidR="00695CA6" w:rsidRDefault="00695CA6">
            <w:pPr>
              <w:widowControl w:val="0"/>
              <w:autoSpaceDE w:val="0"/>
              <w:autoSpaceDN w:val="0"/>
              <w:adjustRightInd w:val="0"/>
              <w:rPr>
                <w:rFonts w:ascii="HelveticaNeueeTextW02-Rg" w:hAnsi="HelveticaNeueeTextW02-Rg" w:cs="HelveticaNeueeTextW02-Rg"/>
                <w:color w:val="080808"/>
                <w:sz w:val="30"/>
                <w:szCs w:val="30"/>
                <w:u w:color="080808"/>
              </w:rPr>
            </w:pPr>
            <w:r>
              <w:rPr>
                <w:rFonts w:ascii="HelveticaNeueeTextW02-Bd" w:hAnsi="HelveticaNeueeTextW02-Bd" w:cs="HelveticaNeueeTextW02-Bd"/>
                <w:b/>
                <w:bCs/>
                <w:color w:val="080808"/>
                <w:sz w:val="30"/>
                <w:szCs w:val="30"/>
                <w:u w:color="080808"/>
              </w:rPr>
              <w:t>2.58</w:t>
            </w:r>
          </w:p>
        </w:tc>
      </w:tr>
    </w:tbl>
    <w:p w14:paraId="2B68F52E" w14:textId="77777777" w:rsidR="00554CDF" w:rsidRDefault="00695CA6"/>
    <w:sectPr w:rsidR="00554CDF" w:rsidSect="000651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NeueeTextW02-B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eTextW02-Rg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CA6"/>
    <w:rsid w:val="000651CD"/>
    <w:rsid w:val="00106937"/>
    <w:rsid w:val="0069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550F5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Macintosh Word</Application>
  <DocSecurity>0</DocSecurity>
  <Lines>7</Lines>
  <Paragraphs>2</Paragraphs>
  <ScaleCrop>false</ScaleCrop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 Al Senan</dc:creator>
  <cp:keywords/>
  <dc:description/>
  <cp:lastModifiedBy>Hussain Al Senan</cp:lastModifiedBy>
  <cp:revision>1</cp:revision>
  <dcterms:created xsi:type="dcterms:W3CDTF">2018-03-18T23:17:00Z</dcterms:created>
  <dcterms:modified xsi:type="dcterms:W3CDTF">2018-03-18T23:18:00Z</dcterms:modified>
</cp:coreProperties>
</file>